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3FA94" w14:textId="61CD09D0" w:rsidR="000D0183" w:rsidRPr="007F5DE8" w:rsidRDefault="000D0183" w:rsidP="007F5DE8">
      <w:pPr>
        <w:jc w:val="both"/>
        <w:rPr>
          <w:rFonts w:ascii="Book Antiqua" w:hAnsi="Book Antiqua"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 xml:space="preserve">Rahner, </w:t>
      </w:r>
      <w:r w:rsidR="007F5DE8">
        <w:rPr>
          <w:rFonts w:ascii="Book Antiqua" w:hAnsi="Book Antiqua"/>
          <w:sz w:val="32"/>
          <w:szCs w:val="32"/>
        </w:rPr>
        <w:t xml:space="preserve">Hugo. </w:t>
      </w:r>
      <w:r w:rsidRPr="007F5DE8">
        <w:rPr>
          <w:rFonts w:ascii="Book Antiqua" w:hAnsi="Book Antiqua"/>
          <w:i/>
          <w:iCs/>
          <w:sz w:val="32"/>
          <w:szCs w:val="32"/>
        </w:rPr>
        <w:t>Escritos ignacianos</w:t>
      </w:r>
      <w:r w:rsidR="007B6407">
        <w:rPr>
          <w:rFonts w:ascii="Book Antiqua" w:hAnsi="Book Antiqua"/>
          <w:i/>
          <w:iCs/>
          <w:sz w:val="32"/>
          <w:szCs w:val="32"/>
        </w:rPr>
        <w:t xml:space="preserve">. </w:t>
      </w:r>
      <w:r w:rsidRPr="007F5DE8">
        <w:rPr>
          <w:rFonts w:ascii="Book Antiqua" w:hAnsi="Book Antiqua"/>
          <w:sz w:val="32"/>
          <w:szCs w:val="32"/>
        </w:rPr>
        <w:t>Madrid</w:t>
      </w:r>
      <w:r w:rsidR="002D5588">
        <w:rPr>
          <w:rFonts w:ascii="Book Antiqua" w:hAnsi="Book Antiqua"/>
          <w:sz w:val="32"/>
          <w:szCs w:val="32"/>
        </w:rPr>
        <w:t>: Dida</w:t>
      </w:r>
      <w:r w:rsidR="007B6407">
        <w:rPr>
          <w:rFonts w:ascii="Book Antiqua" w:hAnsi="Book Antiqua"/>
          <w:sz w:val="32"/>
          <w:szCs w:val="32"/>
        </w:rPr>
        <w:t>skalos,</w:t>
      </w:r>
      <w:r w:rsidRPr="007F5DE8">
        <w:rPr>
          <w:rFonts w:ascii="Book Antiqua" w:hAnsi="Book Antiqua"/>
          <w:sz w:val="32"/>
          <w:szCs w:val="32"/>
        </w:rPr>
        <w:t xml:space="preserve"> 2021</w:t>
      </w:r>
      <w:r w:rsidR="007B6407">
        <w:rPr>
          <w:rFonts w:ascii="Book Antiqua" w:hAnsi="Book Antiqua"/>
          <w:sz w:val="32"/>
          <w:szCs w:val="32"/>
        </w:rPr>
        <w:t>,</w:t>
      </w:r>
      <w:r w:rsidRPr="007F5DE8">
        <w:rPr>
          <w:rFonts w:ascii="Book Antiqua" w:hAnsi="Book Antiqua"/>
          <w:sz w:val="32"/>
          <w:szCs w:val="32"/>
        </w:rPr>
        <w:t xml:space="preserve"> 253 p</w:t>
      </w:r>
      <w:r w:rsidR="007B6407">
        <w:rPr>
          <w:rFonts w:ascii="Book Antiqua" w:hAnsi="Book Antiqua"/>
          <w:sz w:val="32"/>
          <w:szCs w:val="32"/>
        </w:rPr>
        <w:t>p.</w:t>
      </w:r>
      <w:r w:rsidRPr="007F5DE8">
        <w:rPr>
          <w:rFonts w:ascii="Book Antiqua" w:hAnsi="Book Antiqua"/>
          <w:sz w:val="32"/>
          <w:szCs w:val="32"/>
        </w:rPr>
        <w:t xml:space="preserve"> ISBN 978-84-17185-63-3.</w:t>
      </w:r>
    </w:p>
    <w:p w14:paraId="76FE1E30" w14:textId="77777777" w:rsidR="000D0183" w:rsidRPr="007F5DE8" w:rsidRDefault="000D0183" w:rsidP="007F5DE8">
      <w:pPr>
        <w:jc w:val="both"/>
        <w:rPr>
          <w:rFonts w:ascii="Book Antiqua" w:hAnsi="Book Antiqua"/>
          <w:sz w:val="32"/>
          <w:szCs w:val="32"/>
        </w:rPr>
      </w:pPr>
    </w:p>
    <w:p w14:paraId="4ECF2CB9" w14:textId="05F439D3" w:rsidR="0089397D" w:rsidRPr="007F5DE8" w:rsidRDefault="000D0183" w:rsidP="007B6407">
      <w:pPr>
        <w:ind w:firstLine="708"/>
        <w:jc w:val="both"/>
        <w:rPr>
          <w:i/>
          <w:iCs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>E</w:t>
      </w:r>
      <w:r w:rsidR="002A0070" w:rsidRPr="007F5DE8">
        <w:rPr>
          <w:rFonts w:ascii="Book Antiqua" w:hAnsi="Book Antiqua"/>
          <w:sz w:val="32"/>
          <w:szCs w:val="32"/>
        </w:rPr>
        <w:t xml:space="preserve">ste libro, </w:t>
      </w:r>
      <w:r w:rsidR="007B6407">
        <w:rPr>
          <w:rFonts w:ascii="Book Antiqua" w:hAnsi="Book Antiqua"/>
          <w:sz w:val="32"/>
          <w:szCs w:val="32"/>
        </w:rPr>
        <w:t>traducido y preparad</w:t>
      </w:r>
      <w:r w:rsidR="002A0070" w:rsidRPr="007F5DE8">
        <w:rPr>
          <w:rFonts w:ascii="Book Antiqua" w:hAnsi="Book Antiqua"/>
          <w:sz w:val="32"/>
          <w:szCs w:val="32"/>
        </w:rPr>
        <w:t>o por Pablo Cervera</w:t>
      </w:r>
      <w:r w:rsidR="007B6407">
        <w:rPr>
          <w:rFonts w:ascii="Book Antiqua" w:hAnsi="Book Antiqua"/>
          <w:sz w:val="32"/>
          <w:szCs w:val="32"/>
        </w:rPr>
        <w:t xml:space="preserve"> Barranco</w:t>
      </w:r>
      <w:r w:rsidR="002A0070" w:rsidRPr="007F5DE8">
        <w:rPr>
          <w:rFonts w:ascii="Book Antiqua" w:hAnsi="Book Antiqua"/>
          <w:sz w:val="32"/>
          <w:szCs w:val="32"/>
        </w:rPr>
        <w:t>, precisamente en el año en que se cumplen 500 años de la conversión de San Ignacio, recoge dos pequeñas obras del genial teólogo</w:t>
      </w:r>
      <w:r w:rsidR="007B6407">
        <w:rPr>
          <w:rFonts w:ascii="Book Antiqua" w:hAnsi="Book Antiqua"/>
          <w:sz w:val="32"/>
          <w:szCs w:val="32"/>
        </w:rPr>
        <w:t xml:space="preserve"> alemán</w:t>
      </w:r>
      <w:r w:rsidR="002A0070" w:rsidRPr="007F5DE8">
        <w:rPr>
          <w:rFonts w:ascii="Book Antiqua" w:hAnsi="Book Antiqua"/>
          <w:sz w:val="32"/>
          <w:szCs w:val="32"/>
        </w:rPr>
        <w:t xml:space="preserve"> Hugo Rahner. </w:t>
      </w:r>
      <w:r w:rsidR="0089397D" w:rsidRPr="007F5DE8">
        <w:rPr>
          <w:rFonts w:ascii="Book Antiqua" w:hAnsi="Book Antiqua"/>
          <w:sz w:val="32"/>
          <w:szCs w:val="32"/>
        </w:rPr>
        <w:t>De este modo, b</w:t>
      </w:r>
      <w:r w:rsidR="002A0070" w:rsidRPr="007F5DE8">
        <w:rPr>
          <w:rFonts w:ascii="Book Antiqua" w:hAnsi="Book Antiqua"/>
          <w:sz w:val="32"/>
          <w:szCs w:val="32"/>
        </w:rPr>
        <w:t xml:space="preserve">ajo el título general de “Escritos ignacianos”, </w:t>
      </w:r>
      <w:r w:rsidRPr="007F5DE8">
        <w:rPr>
          <w:rFonts w:ascii="Book Antiqua" w:hAnsi="Book Antiqua"/>
          <w:sz w:val="32"/>
          <w:szCs w:val="32"/>
        </w:rPr>
        <w:t>encontramos</w:t>
      </w:r>
      <w:r w:rsidR="002A0070" w:rsidRPr="007F5DE8">
        <w:rPr>
          <w:rFonts w:ascii="Book Antiqua" w:hAnsi="Book Antiqua"/>
          <w:sz w:val="32"/>
          <w:szCs w:val="32"/>
        </w:rPr>
        <w:t xml:space="preserve"> un primer texto, “Ignacio de Loyola y la génesis histórica de su espiritualidad” (Parte primera: pp. 2</w:t>
      </w:r>
      <w:r w:rsidR="007B6407">
        <w:rPr>
          <w:rFonts w:ascii="Book Antiqua" w:hAnsi="Book Antiqua"/>
          <w:sz w:val="32"/>
          <w:szCs w:val="32"/>
        </w:rPr>
        <w:t>3</w:t>
      </w:r>
      <w:r w:rsidR="002A0070" w:rsidRPr="007F5DE8">
        <w:rPr>
          <w:rFonts w:ascii="Book Antiqua" w:hAnsi="Book Antiqua"/>
          <w:sz w:val="32"/>
          <w:szCs w:val="32"/>
        </w:rPr>
        <w:t>-1</w:t>
      </w:r>
      <w:r w:rsidR="007B6407">
        <w:rPr>
          <w:rFonts w:ascii="Book Antiqua" w:hAnsi="Book Antiqua"/>
          <w:sz w:val="32"/>
          <w:szCs w:val="32"/>
        </w:rPr>
        <w:t>49</w:t>
      </w:r>
      <w:r w:rsidR="002A0070" w:rsidRPr="007F5DE8">
        <w:rPr>
          <w:rFonts w:ascii="Book Antiqua" w:hAnsi="Book Antiqua"/>
          <w:sz w:val="32"/>
          <w:szCs w:val="32"/>
        </w:rPr>
        <w:t>)</w:t>
      </w:r>
      <w:r w:rsidR="007B6407">
        <w:rPr>
          <w:rFonts w:ascii="Book Antiqua" w:hAnsi="Book Antiqua"/>
          <w:sz w:val="32"/>
          <w:szCs w:val="32"/>
        </w:rPr>
        <w:t>, al que sigue</w:t>
      </w:r>
      <w:r w:rsidR="002A0070" w:rsidRPr="007F5DE8">
        <w:rPr>
          <w:rFonts w:ascii="Book Antiqua" w:hAnsi="Book Antiqua"/>
          <w:sz w:val="32"/>
          <w:szCs w:val="32"/>
        </w:rPr>
        <w:t xml:space="preserve"> otro</w:t>
      </w:r>
      <w:r w:rsidR="007B6407">
        <w:rPr>
          <w:rFonts w:ascii="Book Antiqua" w:hAnsi="Book Antiqua"/>
          <w:sz w:val="32"/>
          <w:szCs w:val="32"/>
        </w:rPr>
        <w:t>:</w:t>
      </w:r>
      <w:r w:rsidR="002A0070" w:rsidRPr="007F5DE8">
        <w:rPr>
          <w:rFonts w:ascii="Book Antiqua" w:hAnsi="Book Antiqua"/>
          <w:sz w:val="32"/>
          <w:szCs w:val="32"/>
        </w:rPr>
        <w:t xml:space="preserve"> “Notas para el estudio de los Ejercicios” (Parte segunda: pp. 15</w:t>
      </w:r>
      <w:r w:rsidR="007B6407">
        <w:rPr>
          <w:rFonts w:ascii="Book Antiqua" w:hAnsi="Book Antiqua"/>
          <w:sz w:val="32"/>
          <w:szCs w:val="32"/>
        </w:rPr>
        <w:t>1</w:t>
      </w:r>
      <w:r w:rsidR="002A0070" w:rsidRPr="007F5DE8">
        <w:rPr>
          <w:rFonts w:ascii="Book Antiqua" w:hAnsi="Book Antiqua"/>
          <w:sz w:val="32"/>
          <w:szCs w:val="32"/>
        </w:rPr>
        <w:t xml:space="preserve">-248). </w:t>
      </w:r>
      <w:r w:rsidR="0089397D" w:rsidRPr="007F5DE8">
        <w:rPr>
          <w:rFonts w:ascii="Book Antiqua" w:hAnsi="Book Antiqua"/>
          <w:sz w:val="32"/>
          <w:szCs w:val="32"/>
        </w:rPr>
        <w:t xml:space="preserve">Es de notar, sin embargo, que ambos </w:t>
      </w:r>
      <w:r w:rsidR="002A0070" w:rsidRPr="007F5DE8">
        <w:rPr>
          <w:rFonts w:ascii="Book Antiqua" w:hAnsi="Book Antiqua"/>
          <w:sz w:val="32"/>
          <w:szCs w:val="32"/>
        </w:rPr>
        <w:t xml:space="preserve">documentos </w:t>
      </w:r>
      <w:r w:rsidR="0089397D" w:rsidRPr="007F5DE8">
        <w:rPr>
          <w:rFonts w:ascii="Book Antiqua" w:hAnsi="Book Antiqua"/>
          <w:sz w:val="32"/>
          <w:szCs w:val="32"/>
        </w:rPr>
        <w:t xml:space="preserve">son </w:t>
      </w:r>
      <w:r w:rsidR="0052455C">
        <w:rPr>
          <w:rFonts w:ascii="Book Antiqua" w:hAnsi="Book Antiqua"/>
          <w:sz w:val="32"/>
          <w:szCs w:val="32"/>
        </w:rPr>
        <w:t>de naturaleza diversa.</w:t>
      </w:r>
    </w:p>
    <w:p w14:paraId="1DA719DD" w14:textId="7885F82C" w:rsidR="00853664" w:rsidRDefault="002A0070" w:rsidP="00853664">
      <w:pPr>
        <w:ind w:firstLine="708"/>
        <w:jc w:val="both"/>
        <w:rPr>
          <w:rFonts w:ascii="Book Antiqua" w:hAnsi="Book Antiqua"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>La primera parte</w:t>
      </w:r>
      <w:r w:rsidR="0089397D" w:rsidRPr="007F5DE8">
        <w:rPr>
          <w:rFonts w:ascii="Book Antiqua" w:hAnsi="Book Antiqua"/>
          <w:sz w:val="32"/>
          <w:szCs w:val="32"/>
        </w:rPr>
        <w:t xml:space="preserve">, </w:t>
      </w:r>
      <w:r w:rsidR="007B6407">
        <w:rPr>
          <w:rFonts w:ascii="Book Antiqua" w:hAnsi="Book Antiqua"/>
          <w:sz w:val="32"/>
          <w:szCs w:val="32"/>
        </w:rPr>
        <w:t xml:space="preserve">bien articulada y de recia consistencia </w:t>
      </w:r>
      <w:r w:rsidR="0089397D" w:rsidRPr="007F5DE8">
        <w:rPr>
          <w:rFonts w:ascii="Book Antiqua" w:hAnsi="Book Antiqua"/>
          <w:sz w:val="32"/>
          <w:szCs w:val="32"/>
        </w:rPr>
        <w:t>espiritual,</w:t>
      </w:r>
      <w:r w:rsidRPr="007F5DE8">
        <w:rPr>
          <w:rFonts w:ascii="Book Antiqua" w:hAnsi="Book Antiqua"/>
          <w:sz w:val="32"/>
          <w:szCs w:val="32"/>
        </w:rPr>
        <w:t xml:space="preserve"> muestra convincentemente hasta qué punto </w:t>
      </w:r>
      <w:r w:rsidR="007B6407">
        <w:rPr>
          <w:rFonts w:ascii="Book Antiqua" w:hAnsi="Book Antiqua"/>
          <w:sz w:val="32"/>
          <w:szCs w:val="32"/>
        </w:rPr>
        <w:t>l</w:t>
      </w:r>
      <w:r w:rsidR="0089397D" w:rsidRPr="007F5DE8">
        <w:rPr>
          <w:rFonts w:ascii="Book Antiqua" w:hAnsi="Book Antiqua"/>
          <w:sz w:val="32"/>
          <w:szCs w:val="32"/>
        </w:rPr>
        <w:t xml:space="preserve">a </w:t>
      </w:r>
      <w:r w:rsidRPr="007F5DE8">
        <w:rPr>
          <w:rFonts w:ascii="Book Antiqua" w:hAnsi="Book Antiqua"/>
          <w:sz w:val="32"/>
          <w:szCs w:val="32"/>
        </w:rPr>
        <w:t xml:space="preserve">espiritualidad </w:t>
      </w:r>
      <w:r w:rsidR="007B6407">
        <w:rPr>
          <w:rFonts w:ascii="Book Antiqua" w:hAnsi="Book Antiqua"/>
          <w:sz w:val="32"/>
          <w:szCs w:val="32"/>
        </w:rPr>
        <w:t xml:space="preserve">del fundador de la Compañía de Jesús </w:t>
      </w:r>
      <w:r w:rsidRPr="007F5DE8">
        <w:rPr>
          <w:rFonts w:ascii="Book Antiqua" w:hAnsi="Book Antiqua"/>
          <w:sz w:val="32"/>
          <w:szCs w:val="32"/>
        </w:rPr>
        <w:t xml:space="preserve">está vinculada a toda la gran tradición de la Iglesia y se ha desarrollado vitalmente a partir de ella. </w:t>
      </w:r>
      <w:r w:rsidR="008E2C56">
        <w:rPr>
          <w:rFonts w:ascii="Book Antiqua" w:hAnsi="Book Antiqua"/>
          <w:sz w:val="32"/>
          <w:szCs w:val="32"/>
        </w:rPr>
        <w:t>Así lo argumenta, e</w:t>
      </w:r>
      <w:r w:rsidRPr="007F5DE8">
        <w:rPr>
          <w:rFonts w:ascii="Book Antiqua" w:hAnsi="Book Antiqua"/>
          <w:sz w:val="32"/>
          <w:szCs w:val="32"/>
        </w:rPr>
        <w:t>n su magnífica introducción (pp. 7-16)</w:t>
      </w:r>
      <w:r w:rsidR="007B6407">
        <w:rPr>
          <w:rFonts w:ascii="Book Antiqua" w:hAnsi="Book Antiqua"/>
          <w:sz w:val="32"/>
          <w:szCs w:val="32"/>
        </w:rPr>
        <w:t>, el editor</w:t>
      </w:r>
      <w:r w:rsidR="008E2C56">
        <w:rPr>
          <w:rFonts w:ascii="Book Antiqua" w:hAnsi="Book Antiqua"/>
          <w:sz w:val="32"/>
          <w:szCs w:val="32"/>
        </w:rPr>
        <w:t xml:space="preserve"> de esta publicación, cuando</w:t>
      </w:r>
      <w:r w:rsidRPr="007F5DE8">
        <w:rPr>
          <w:rFonts w:ascii="Book Antiqua" w:hAnsi="Book Antiqua"/>
          <w:sz w:val="32"/>
          <w:szCs w:val="32"/>
        </w:rPr>
        <w:t xml:space="preserve"> </w:t>
      </w:r>
      <w:r w:rsidR="0089397D" w:rsidRPr="007F5DE8">
        <w:rPr>
          <w:rFonts w:ascii="Book Antiqua" w:hAnsi="Book Antiqua"/>
          <w:sz w:val="32"/>
          <w:szCs w:val="32"/>
        </w:rPr>
        <w:t xml:space="preserve">explica </w:t>
      </w:r>
      <w:r w:rsidR="00853664">
        <w:rPr>
          <w:rFonts w:ascii="Book Antiqua" w:hAnsi="Book Antiqua"/>
          <w:sz w:val="32"/>
          <w:szCs w:val="32"/>
        </w:rPr>
        <w:t>que</w:t>
      </w:r>
      <w:r w:rsidR="0089397D" w:rsidRPr="007F5DE8">
        <w:rPr>
          <w:rFonts w:ascii="Book Antiqua" w:hAnsi="Book Antiqua"/>
          <w:sz w:val="32"/>
          <w:szCs w:val="32"/>
        </w:rPr>
        <w:t xml:space="preserve"> Rahne</w:t>
      </w:r>
      <w:r w:rsidR="00700767">
        <w:rPr>
          <w:rFonts w:ascii="Book Antiqua" w:hAnsi="Book Antiqua"/>
          <w:sz w:val="32"/>
          <w:szCs w:val="32"/>
        </w:rPr>
        <w:t xml:space="preserve">r tuvo un especial empeño en </w:t>
      </w:r>
      <w:r w:rsidR="008E2C56">
        <w:rPr>
          <w:rFonts w:ascii="Book Antiqua" w:hAnsi="Book Antiqua"/>
          <w:sz w:val="32"/>
          <w:szCs w:val="32"/>
        </w:rPr>
        <w:t>indicar a</w:t>
      </w:r>
      <w:r w:rsidRPr="007F5DE8">
        <w:rPr>
          <w:rFonts w:ascii="Book Antiqua" w:hAnsi="Book Antiqua"/>
          <w:sz w:val="32"/>
          <w:szCs w:val="32"/>
        </w:rPr>
        <w:t xml:space="preserve"> Ignacio de Loyola </w:t>
      </w:r>
      <w:r w:rsidR="008E2C56">
        <w:rPr>
          <w:rFonts w:ascii="Book Antiqua" w:hAnsi="Book Antiqua"/>
          <w:sz w:val="32"/>
          <w:szCs w:val="32"/>
        </w:rPr>
        <w:t xml:space="preserve">como muestra de </w:t>
      </w:r>
      <w:r w:rsidRPr="007F5DE8">
        <w:rPr>
          <w:rFonts w:ascii="Book Antiqua" w:hAnsi="Book Antiqua"/>
          <w:sz w:val="32"/>
          <w:szCs w:val="32"/>
        </w:rPr>
        <w:t xml:space="preserve">la identidad </w:t>
      </w:r>
      <w:r w:rsidR="008E2C56">
        <w:rPr>
          <w:rFonts w:ascii="Book Antiqua" w:hAnsi="Book Antiqua"/>
          <w:sz w:val="32"/>
          <w:szCs w:val="32"/>
        </w:rPr>
        <w:t xml:space="preserve">que se </w:t>
      </w:r>
      <w:r w:rsidR="008E2C56" w:rsidRPr="002D5588">
        <w:rPr>
          <w:rFonts w:ascii="Book Antiqua" w:hAnsi="Book Antiqua"/>
          <w:sz w:val="32"/>
          <w:szCs w:val="32"/>
        </w:rPr>
        <w:t>ha da</w:t>
      </w:r>
      <w:r w:rsidR="00C106D7" w:rsidRPr="002D5588">
        <w:rPr>
          <w:rFonts w:ascii="Book Antiqua" w:hAnsi="Book Antiqua"/>
          <w:sz w:val="32"/>
          <w:szCs w:val="32"/>
        </w:rPr>
        <w:t>d</w:t>
      </w:r>
      <w:r w:rsidR="008E2C56" w:rsidRPr="002D5588">
        <w:rPr>
          <w:rFonts w:ascii="Book Antiqua" w:hAnsi="Book Antiqua"/>
          <w:sz w:val="32"/>
          <w:szCs w:val="32"/>
        </w:rPr>
        <w:t>o</w:t>
      </w:r>
      <w:r w:rsidR="008E2C56">
        <w:rPr>
          <w:rFonts w:ascii="Book Antiqua" w:hAnsi="Book Antiqua"/>
          <w:sz w:val="32"/>
          <w:szCs w:val="32"/>
        </w:rPr>
        <w:t xml:space="preserve"> entre</w:t>
      </w:r>
      <w:r w:rsidRPr="007F5DE8">
        <w:rPr>
          <w:rFonts w:ascii="Book Antiqua" w:hAnsi="Book Antiqua"/>
          <w:sz w:val="32"/>
          <w:szCs w:val="32"/>
        </w:rPr>
        <w:t xml:space="preserve"> Evangelio y fe</w:t>
      </w:r>
      <w:r w:rsidR="008E2C56">
        <w:rPr>
          <w:rFonts w:ascii="Book Antiqua" w:hAnsi="Book Antiqua"/>
          <w:sz w:val="32"/>
          <w:szCs w:val="32"/>
        </w:rPr>
        <w:t xml:space="preserve"> a lo largo del variado desarrollo vital histórico del cristianismo</w:t>
      </w:r>
      <w:r w:rsidR="0089397D" w:rsidRPr="007F5DE8">
        <w:rPr>
          <w:rFonts w:ascii="Book Antiqua" w:hAnsi="Book Antiqua"/>
          <w:sz w:val="32"/>
          <w:szCs w:val="32"/>
        </w:rPr>
        <w:t xml:space="preserve">. </w:t>
      </w:r>
      <w:r w:rsidR="00700767">
        <w:rPr>
          <w:rFonts w:ascii="Book Antiqua" w:hAnsi="Book Antiqua"/>
          <w:sz w:val="32"/>
          <w:szCs w:val="32"/>
        </w:rPr>
        <w:t>El volumen refleja, además, c</w:t>
      </w:r>
      <w:r w:rsidR="00853664">
        <w:rPr>
          <w:rFonts w:ascii="Book Antiqua" w:hAnsi="Book Antiqua"/>
          <w:sz w:val="32"/>
          <w:szCs w:val="32"/>
        </w:rPr>
        <w:t>ó</w:t>
      </w:r>
      <w:r w:rsidR="00700767">
        <w:rPr>
          <w:rFonts w:ascii="Book Antiqua" w:hAnsi="Book Antiqua"/>
          <w:sz w:val="32"/>
          <w:szCs w:val="32"/>
        </w:rPr>
        <w:t>mo</w:t>
      </w:r>
      <w:r w:rsidR="00853664">
        <w:rPr>
          <w:rFonts w:ascii="Book Antiqua" w:hAnsi="Book Antiqua"/>
          <w:sz w:val="32"/>
          <w:szCs w:val="32"/>
        </w:rPr>
        <w:t xml:space="preserve"> su autor</w:t>
      </w:r>
      <w:r w:rsidR="00700767">
        <w:rPr>
          <w:rFonts w:ascii="Book Antiqua" w:hAnsi="Book Antiqua"/>
          <w:sz w:val="32"/>
          <w:szCs w:val="32"/>
        </w:rPr>
        <w:t>, f</w:t>
      </w:r>
      <w:r w:rsidR="0089397D" w:rsidRPr="007F5DE8">
        <w:rPr>
          <w:rFonts w:ascii="Book Antiqua" w:hAnsi="Book Antiqua"/>
          <w:sz w:val="32"/>
          <w:szCs w:val="32"/>
        </w:rPr>
        <w:t>rente a lo que sucedió en la crisis del ’68</w:t>
      </w:r>
      <w:r w:rsidR="00700767">
        <w:rPr>
          <w:rFonts w:ascii="Book Antiqua" w:hAnsi="Book Antiqua"/>
          <w:sz w:val="32"/>
          <w:szCs w:val="32"/>
        </w:rPr>
        <w:t xml:space="preserve"> del pasado siglo</w:t>
      </w:r>
      <w:r w:rsidR="0089397D" w:rsidRPr="007F5DE8">
        <w:rPr>
          <w:rFonts w:ascii="Book Antiqua" w:hAnsi="Book Antiqua"/>
          <w:sz w:val="32"/>
          <w:szCs w:val="32"/>
        </w:rPr>
        <w:t xml:space="preserve">, cuando se abandonó el concepto de historia y surgió la idea de lo revolucionario, de la ruptura y la discontinuidad, </w:t>
      </w:r>
      <w:r w:rsidR="00853664">
        <w:rPr>
          <w:rFonts w:ascii="Book Antiqua" w:hAnsi="Book Antiqua"/>
          <w:sz w:val="32"/>
          <w:szCs w:val="32"/>
        </w:rPr>
        <w:t xml:space="preserve">puso de relieve la fecundidad y benéficas intuiciones de </w:t>
      </w:r>
      <w:r w:rsidR="0089397D" w:rsidRPr="007F5DE8">
        <w:rPr>
          <w:rFonts w:ascii="Book Antiqua" w:hAnsi="Book Antiqua"/>
          <w:sz w:val="32"/>
          <w:szCs w:val="32"/>
        </w:rPr>
        <w:t>san Ignacio</w:t>
      </w:r>
      <w:r w:rsidR="00853664">
        <w:rPr>
          <w:rFonts w:ascii="Book Antiqua" w:hAnsi="Book Antiqua"/>
          <w:sz w:val="32"/>
          <w:szCs w:val="32"/>
        </w:rPr>
        <w:t>, que dieron un aire de renovación a la Iglesia no por</w:t>
      </w:r>
      <w:r w:rsidR="002D5588">
        <w:rPr>
          <w:rFonts w:ascii="Book Antiqua" w:hAnsi="Book Antiqua"/>
          <w:sz w:val="32"/>
          <w:szCs w:val="32"/>
        </w:rPr>
        <w:t xml:space="preserve"> la forja de</w:t>
      </w:r>
      <w:r w:rsidR="00853664">
        <w:rPr>
          <w:rFonts w:ascii="Book Antiqua" w:hAnsi="Book Antiqua"/>
          <w:sz w:val="32"/>
          <w:szCs w:val="32"/>
        </w:rPr>
        <w:t xml:space="preserve"> alambicadas estrategias humanas, sino por su fidelidad </w:t>
      </w:r>
      <w:r w:rsidR="0089397D" w:rsidRPr="007F5DE8">
        <w:rPr>
          <w:rFonts w:ascii="Book Antiqua" w:hAnsi="Book Antiqua"/>
          <w:sz w:val="32"/>
          <w:szCs w:val="32"/>
        </w:rPr>
        <w:t xml:space="preserve">a la tradición de los </w:t>
      </w:r>
      <w:r w:rsidR="0089397D" w:rsidRPr="002D5588">
        <w:rPr>
          <w:rFonts w:ascii="Book Antiqua" w:hAnsi="Book Antiqua"/>
          <w:sz w:val="32"/>
          <w:szCs w:val="32"/>
        </w:rPr>
        <w:t>Padres</w:t>
      </w:r>
      <w:r w:rsidR="00C106D7" w:rsidRPr="002D5588">
        <w:rPr>
          <w:rFonts w:ascii="Book Antiqua" w:hAnsi="Book Antiqua"/>
          <w:sz w:val="32"/>
          <w:szCs w:val="32"/>
        </w:rPr>
        <w:t xml:space="preserve"> y</w:t>
      </w:r>
      <w:r w:rsidR="00853664">
        <w:rPr>
          <w:rFonts w:ascii="Book Antiqua" w:hAnsi="Book Antiqua"/>
          <w:sz w:val="32"/>
          <w:szCs w:val="32"/>
        </w:rPr>
        <w:t xml:space="preserve"> por su arraigo en la</w:t>
      </w:r>
      <w:r w:rsidR="008E2C56">
        <w:rPr>
          <w:rFonts w:ascii="Book Antiqua" w:hAnsi="Book Antiqua"/>
          <w:sz w:val="32"/>
          <w:szCs w:val="32"/>
        </w:rPr>
        <w:t xml:space="preserve"> tierra</w:t>
      </w:r>
      <w:r w:rsidR="00853664">
        <w:rPr>
          <w:rFonts w:ascii="Book Antiqua" w:hAnsi="Book Antiqua"/>
          <w:sz w:val="32"/>
          <w:szCs w:val="32"/>
        </w:rPr>
        <w:t xml:space="preserve"> f</w:t>
      </w:r>
      <w:r w:rsidR="008E2C56">
        <w:rPr>
          <w:rFonts w:ascii="Book Antiqua" w:hAnsi="Book Antiqua"/>
          <w:sz w:val="32"/>
          <w:szCs w:val="32"/>
        </w:rPr>
        <w:t xml:space="preserve">értil </w:t>
      </w:r>
      <w:r w:rsidR="00853664">
        <w:rPr>
          <w:rFonts w:ascii="Book Antiqua" w:hAnsi="Book Antiqua"/>
          <w:sz w:val="32"/>
          <w:szCs w:val="32"/>
        </w:rPr>
        <w:t>de</w:t>
      </w:r>
      <w:r w:rsidR="0089397D" w:rsidRPr="007F5DE8">
        <w:rPr>
          <w:rFonts w:ascii="Book Antiqua" w:hAnsi="Book Antiqua"/>
          <w:sz w:val="32"/>
          <w:szCs w:val="32"/>
        </w:rPr>
        <w:t xml:space="preserve"> los evangelios,</w:t>
      </w:r>
      <w:r w:rsidR="00853664">
        <w:rPr>
          <w:rFonts w:ascii="Book Antiqua" w:hAnsi="Book Antiqua"/>
          <w:sz w:val="32"/>
          <w:szCs w:val="32"/>
        </w:rPr>
        <w:t xml:space="preserve"> abonada </w:t>
      </w:r>
      <w:r w:rsidR="008E2C56">
        <w:rPr>
          <w:rFonts w:ascii="Book Antiqua" w:hAnsi="Book Antiqua"/>
          <w:sz w:val="32"/>
          <w:szCs w:val="32"/>
        </w:rPr>
        <w:lastRenderedPageBreak/>
        <w:t>fecundamente</w:t>
      </w:r>
      <w:r w:rsidR="00853664">
        <w:rPr>
          <w:rFonts w:ascii="Book Antiqua" w:hAnsi="Book Antiqua"/>
          <w:sz w:val="32"/>
          <w:szCs w:val="32"/>
        </w:rPr>
        <w:t xml:space="preserve"> por la luminosidad de</w:t>
      </w:r>
      <w:r w:rsidR="0089397D" w:rsidRPr="007F5DE8">
        <w:rPr>
          <w:rFonts w:ascii="Book Antiqua" w:hAnsi="Book Antiqua"/>
          <w:sz w:val="32"/>
          <w:szCs w:val="32"/>
        </w:rPr>
        <w:t xml:space="preserve"> los </w:t>
      </w:r>
      <w:r w:rsidR="0052455C">
        <w:rPr>
          <w:rFonts w:ascii="Book Antiqua" w:hAnsi="Book Antiqua"/>
          <w:sz w:val="32"/>
          <w:szCs w:val="32"/>
        </w:rPr>
        <w:t>grandes teólogos medievales.</w:t>
      </w:r>
    </w:p>
    <w:p w14:paraId="44AAF4EA" w14:textId="468E9FDA" w:rsidR="00853664" w:rsidRDefault="0089397D" w:rsidP="00853664">
      <w:pPr>
        <w:ind w:firstLine="708"/>
        <w:jc w:val="both"/>
        <w:rPr>
          <w:rFonts w:ascii="Book Antiqua" w:hAnsi="Book Antiqua"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>De est</w:t>
      </w:r>
      <w:r w:rsidR="00853664">
        <w:rPr>
          <w:rFonts w:ascii="Book Antiqua" w:hAnsi="Book Antiqua"/>
          <w:sz w:val="32"/>
          <w:szCs w:val="32"/>
        </w:rPr>
        <w:t>a forma</w:t>
      </w:r>
      <w:r w:rsidRPr="007F5DE8">
        <w:rPr>
          <w:rFonts w:ascii="Book Antiqua" w:hAnsi="Book Antiqua"/>
          <w:sz w:val="32"/>
          <w:szCs w:val="32"/>
        </w:rPr>
        <w:t>, co</w:t>
      </w:r>
      <w:r w:rsidR="004E552B">
        <w:rPr>
          <w:rFonts w:ascii="Book Antiqua" w:hAnsi="Book Antiqua"/>
          <w:sz w:val="32"/>
          <w:szCs w:val="32"/>
        </w:rPr>
        <w:t>mo apunta el propio Hugo Rahner</w:t>
      </w:r>
      <w:r w:rsidRPr="007F5DE8">
        <w:rPr>
          <w:rFonts w:ascii="Book Antiqua" w:hAnsi="Book Antiqua"/>
          <w:sz w:val="32"/>
          <w:szCs w:val="32"/>
        </w:rPr>
        <w:t xml:space="preserve"> en su prólogo a la primera parte</w:t>
      </w:r>
      <w:r w:rsidR="00853664">
        <w:rPr>
          <w:rFonts w:ascii="Book Antiqua" w:hAnsi="Book Antiqua"/>
          <w:sz w:val="32"/>
          <w:szCs w:val="32"/>
        </w:rPr>
        <w:t xml:space="preserve"> de esta obra</w:t>
      </w:r>
      <w:r w:rsidRPr="007F5DE8">
        <w:rPr>
          <w:rFonts w:ascii="Book Antiqua" w:hAnsi="Book Antiqua"/>
          <w:sz w:val="32"/>
          <w:szCs w:val="32"/>
        </w:rPr>
        <w:t xml:space="preserve"> (pp. 25-27)</w:t>
      </w:r>
      <w:r w:rsidR="00853664">
        <w:rPr>
          <w:rFonts w:ascii="Book Antiqua" w:hAnsi="Book Antiqua"/>
          <w:sz w:val="32"/>
          <w:szCs w:val="32"/>
        </w:rPr>
        <w:t>,</w:t>
      </w:r>
      <w:r w:rsidRPr="007F5DE8">
        <w:rPr>
          <w:rFonts w:ascii="Book Antiqua" w:hAnsi="Book Antiqua"/>
          <w:sz w:val="32"/>
          <w:szCs w:val="32"/>
        </w:rPr>
        <w:t xml:space="preserve"> lo que él pretende </w:t>
      </w:r>
      <w:r w:rsidR="00853664">
        <w:rPr>
          <w:rFonts w:ascii="Book Antiqua" w:hAnsi="Book Antiqua"/>
          <w:sz w:val="32"/>
          <w:szCs w:val="32"/>
        </w:rPr>
        <w:t xml:space="preserve">con sus reflexiones </w:t>
      </w:r>
      <w:r w:rsidRPr="007F5DE8">
        <w:rPr>
          <w:rFonts w:ascii="Book Antiqua" w:hAnsi="Book Antiqua"/>
          <w:sz w:val="32"/>
          <w:szCs w:val="32"/>
        </w:rPr>
        <w:t xml:space="preserve">es </w:t>
      </w:r>
      <w:r w:rsidR="00853664">
        <w:rPr>
          <w:rFonts w:ascii="Book Antiqua" w:hAnsi="Book Antiqua"/>
          <w:sz w:val="32"/>
          <w:szCs w:val="32"/>
        </w:rPr>
        <w:t>prestar un servicio eclesial</w:t>
      </w:r>
      <w:r w:rsidRPr="007F5DE8">
        <w:rPr>
          <w:rFonts w:ascii="Book Antiqua" w:hAnsi="Book Antiqua"/>
          <w:sz w:val="32"/>
          <w:szCs w:val="32"/>
        </w:rPr>
        <w:t xml:space="preserve">. Y para ello el </w:t>
      </w:r>
      <w:r w:rsidR="008E2C56">
        <w:rPr>
          <w:rFonts w:ascii="Book Antiqua" w:hAnsi="Book Antiqua"/>
          <w:sz w:val="32"/>
          <w:szCs w:val="32"/>
        </w:rPr>
        <w:t>erudito</w:t>
      </w:r>
      <w:r w:rsidRPr="007F5DE8">
        <w:rPr>
          <w:rFonts w:ascii="Book Antiqua" w:hAnsi="Book Antiqua"/>
          <w:sz w:val="32"/>
          <w:szCs w:val="32"/>
        </w:rPr>
        <w:t xml:space="preserve"> </w:t>
      </w:r>
      <w:r w:rsidR="002D5588">
        <w:rPr>
          <w:rFonts w:ascii="Book Antiqua" w:hAnsi="Book Antiqua"/>
          <w:sz w:val="32"/>
          <w:szCs w:val="32"/>
        </w:rPr>
        <w:t xml:space="preserve">jesuita </w:t>
      </w:r>
      <w:r w:rsidRPr="007F5DE8">
        <w:rPr>
          <w:rFonts w:ascii="Book Antiqua" w:hAnsi="Book Antiqua"/>
          <w:sz w:val="32"/>
          <w:szCs w:val="32"/>
        </w:rPr>
        <w:t>alemán trata de ofrecer “una exposición de cómo se han desarrollado en la Iglesia los fundamentos y la historia de este sentimiento [ignaciano] de servicio”</w:t>
      </w:r>
      <w:r w:rsidR="00D07A71" w:rsidRPr="007F5DE8">
        <w:rPr>
          <w:rFonts w:ascii="Book Antiqua" w:hAnsi="Book Antiqua"/>
          <w:sz w:val="32"/>
          <w:szCs w:val="32"/>
        </w:rPr>
        <w:t xml:space="preserve"> (p. 26)</w:t>
      </w:r>
      <w:r w:rsidRPr="007F5DE8">
        <w:rPr>
          <w:rFonts w:ascii="Book Antiqua" w:hAnsi="Book Antiqua"/>
          <w:sz w:val="32"/>
          <w:szCs w:val="32"/>
        </w:rPr>
        <w:t>. Frente al peligro de un “nuevo espiritualismo”, que rechaza la c</w:t>
      </w:r>
      <w:r w:rsidR="004E552B">
        <w:rPr>
          <w:rFonts w:ascii="Book Antiqua" w:hAnsi="Book Antiqua"/>
          <w:sz w:val="32"/>
          <w:szCs w:val="32"/>
        </w:rPr>
        <w:t xml:space="preserve">arne y el cuerpo de la Iglesia, </w:t>
      </w:r>
      <w:r w:rsidRPr="007F5DE8">
        <w:rPr>
          <w:rFonts w:ascii="Book Antiqua" w:hAnsi="Book Antiqua"/>
          <w:sz w:val="32"/>
          <w:szCs w:val="32"/>
        </w:rPr>
        <w:t>Rahner experimenta la necesidad de volver a recuperar lo que f</w:t>
      </w:r>
      <w:r w:rsidR="00853664">
        <w:rPr>
          <w:rFonts w:ascii="Book Antiqua" w:hAnsi="Book Antiqua"/>
          <w:sz w:val="32"/>
          <w:szCs w:val="32"/>
        </w:rPr>
        <w:t>ue esencial para san Ignacio: “S</w:t>
      </w:r>
      <w:r w:rsidRPr="007F5DE8">
        <w:rPr>
          <w:rFonts w:ascii="Book Antiqua" w:hAnsi="Book Antiqua"/>
          <w:sz w:val="32"/>
          <w:szCs w:val="32"/>
        </w:rPr>
        <w:t>entir</w:t>
      </w:r>
      <w:r w:rsidR="00853664">
        <w:rPr>
          <w:rFonts w:ascii="Book Antiqua" w:hAnsi="Book Antiqua"/>
          <w:sz w:val="32"/>
          <w:szCs w:val="32"/>
        </w:rPr>
        <w:t>e</w:t>
      </w:r>
      <w:r w:rsidRPr="007F5DE8">
        <w:rPr>
          <w:rFonts w:ascii="Book Antiqua" w:hAnsi="Book Antiqua"/>
          <w:sz w:val="32"/>
          <w:szCs w:val="32"/>
        </w:rPr>
        <w:t xml:space="preserve"> cum Ecclesia”. </w:t>
      </w:r>
      <w:r w:rsidR="00921F8C" w:rsidRPr="007F5DE8">
        <w:rPr>
          <w:rFonts w:ascii="Book Antiqua" w:hAnsi="Book Antiqua"/>
          <w:sz w:val="32"/>
          <w:szCs w:val="32"/>
        </w:rPr>
        <w:t xml:space="preserve">Así </w:t>
      </w:r>
      <w:r w:rsidR="00D07A71" w:rsidRPr="007F5DE8">
        <w:rPr>
          <w:rFonts w:ascii="Book Antiqua" w:hAnsi="Book Antiqua"/>
          <w:sz w:val="32"/>
          <w:szCs w:val="32"/>
        </w:rPr>
        <w:t>se desarrolla la primera parte de este libro en tres capítulos: “El influjo del ambiente de Ignacio en su formación espiritual” (p</w:t>
      </w:r>
      <w:r w:rsidR="00853664">
        <w:rPr>
          <w:rFonts w:ascii="Book Antiqua" w:hAnsi="Book Antiqua"/>
          <w:sz w:val="32"/>
          <w:szCs w:val="32"/>
        </w:rPr>
        <w:t>p</w:t>
      </w:r>
      <w:r w:rsidR="00D07A71" w:rsidRPr="007F5DE8">
        <w:rPr>
          <w:rFonts w:ascii="Book Antiqua" w:hAnsi="Book Antiqua"/>
          <w:sz w:val="32"/>
          <w:szCs w:val="32"/>
        </w:rPr>
        <w:t>. 37-50); “El encuentro de Ignacio con la tradición de la espiritualidad cristiana” (p</w:t>
      </w:r>
      <w:r w:rsidR="00853664">
        <w:rPr>
          <w:rFonts w:ascii="Book Antiqua" w:hAnsi="Book Antiqua"/>
          <w:sz w:val="32"/>
          <w:szCs w:val="32"/>
        </w:rPr>
        <w:t>p</w:t>
      </w:r>
      <w:r w:rsidR="00D07A71" w:rsidRPr="007F5DE8">
        <w:rPr>
          <w:rFonts w:ascii="Book Antiqua" w:hAnsi="Book Antiqua"/>
          <w:sz w:val="32"/>
          <w:szCs w:val="32"/>
        </w:rPr>
        <w:t>. 51-78); “La mística transformación de Ignacio en hombre de Iglesia” (</w:t>
      </w:r>
      <w:r w:rsidR="00853664">
        <w:rPr>
          <w:rFonts w:ascii="Book Antiqua" w:hAnsi="Book Antiqua"/>
          <w:sz w:val="32"/>
          <w:szCs w:val="32"/>
        </w:rPr>
        <w:t xml:space="preserve">pp. </w:t>
      </w:r>
      <w:r w:rsidR="0052455C">
        <w:rPr>
          <w:rFonts w:ascii="Book Antiqua" w:hAnsi="Book Antiqua"/>
          <w:sz w:val="32"/>
          <w:szCs w:val="32"/>
        </w:rPr>
        <w:t>79-149).</w:t>
      </w:r>
    </w:p>
    <w:p w14:paraId="0D041244" w14:textId="74FF076E" w:rsidR="00853664" w:rsidRDefault="00D07A71" w:rsidP="00853664">
      <w:pPr>
        <w:ind w:firstLine="708"/>
        <w:jc w:val="both"/>
        <w:rPr>
          <w:rFonts w:ascii="Book Antiqua" w:hAnsi="Book Antiqua"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 xml:space="preserve">El modo en que </w:t>
      </w:r>
      <w:r w:rsidR="008E2C56">
        <w:rPr>
          <w:rFonts w:ascii="Book Antiqua" w:hAnsi="Book Antiqua"/>
          <w:sz w:val="32"/>
          <w:szCs w:val="32"/>
        </w:rPr>
        <w:t xml:space="preserve">Hugo </w:t>
      </w:r>
      <w:r w:rsidRPr="007F5DE8">
        <w:rPr>
          <w:rFonts w:ascii="Book Antiqua" w:hAnsi="Book Antiqua"/>
          <w:sz w:val="32"/>
          <w:szCs w:val="32"/>
        </w:rPr>
        <w:t xml:space="preserve">Rahner explica el “magis” ignaciano en esta parte de su </w:t>
      </w:r>
      <w:r w:rsidR="00853664">
        <w:rPr>
          <w:rFonts w:ascii="Book Antiqua" w:hAnsi="Book Antiqua"/>
          <w:sz w:val="32"/>
          <w:szCs w:val="32"/>
        </w:rPr>
        <w:t>estudio</w:t>
      </w:r>
      <w:r w:rsidRPr="007F5DE8">
        <w:rPr>
          <w:rFonts w:ascii="Book Antiqua" w:hAnsi="Book Antiqua"/>
          <w:sz w:val="32"/>
          <w:szCs w:val="32"/>
        </w:rPr>
        <w:t xml:space="preserve"> es realmente asombroso. Ese “magis” no se traduce en un espíritu de ruptura y exaltación </w:t>
      </w:r>
      <w:r w:rsidR="004C3652" w:rsidRPr="007F5DE8">
        <w:rPr>
          <w:rFonts w:ascii="Book Antiqua" w:hAnsi="Book Antiqua"/>
          <w:sz w:val="32"/>
          <w:szCs w:val="32"/>
        </w:rPr>
        <w:t>de lo individual</w:t>
      </w:r>
      <w:r w:rsidRPr="007F5DE8">
        <w:rPr>
          <w:rFonts w:ascii="Book Antiqua" w:hAnsi="Book Antiqua"/>
          <w:sz w:val="32"/>
          <w:szCs w:val="32"/>
        </w:rPr>
        <w:t xml:space="preserve">, sino que bebe de una larga tradición eclesial (en la que desfilan los nombres de Ignacio de Antioquía, Basilio, Agustín o Benito) y se inserta también en una tradición de </w:t>
      </w:r>
      <w:r w:rsidR="004C3652" w:rsidRPr="007F5DE8">
        <w:rPr>
          <w:rFonts w:ascii="Book Antiqua" w:hAnsi="Book Antiqua"/>
          <w:sz w:val="32"/>
          <w:szCs w:val="32"/>
        </w:rPr>
        <w:t xml:space="preserve">santos </w:t>
      </w:r>
      <w:r w:rsidRPr="007F5DE8">
        <w:rPr>
          <w:rFonts w:ascii="Book Antiqua" w:hAnsi="Book Antiqua"/>
          <w:sz w:val="32"/>
          <w:szCs w:val="32"/>
        </w:rPr>
        <w:t xml:space="preserve">contemporáneos (como Bernardino de Siena o Catalina). Rahner ilustra ese “magis” ignaciano </w:t>
      </w:r>
      <w:r w:rsidR="004C3652" w:rsidRPr="007F5DE8">
        <w:rPr>
          <w:rFonts w:ascii="Book Antiqua" w:hAnsi="Book Antiqua"/>
          <w:sz w:val="32"/>
          <w:szCs w:val="32"/>
        </w:rPr>
        <w:t xml:space="preserve">en referencia al </w:t>
      </w:r>
      <w:r w:rsidRPr="007F5DE8">
        <w:rPr>
          <w:rFonts w:ascii="Book Antiqua" w:hAnsi="Book Antiqua"/>
          <w:sz w:val="32"/>
          <w:szCs w:val="32"/>
        </w:rPr>
        <w:t>misterio de la cruz, del “amor crucificado” y del servicio en la Iglesia, nunca al margen de ella.</w:t>
      </w:r>
    </w:p>
    <w:p w14:paraId="665A1D08" w14:textId="67EC6D84" w:rsidR="00FF4F04" w:rsidRDefault="00D07A71" w:rsidP="00FF4F04">
      <w:pPr>
        <w:ind w:firstLine="708"/>
        <w:jc w:val="both"/>
        <w:rPr>
          <w:rFonts w:ascii="Book Antiqua" w:hAnsi="Book Antiqua"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 xml:space="preserve">La segunda parte de nuestro libro es </w:t>
      </w:r>
      <w:r w:rsidR="004C3652" w:rsidRPr="007F5DE8">
        <w:rPr>
          <w:rFonts w:ascii="Book Antiqua" w:hAnsi="Book Antiqua"/>
          <w:sz w:val="32"/>
          <w:szCs w:val="32"/>
        </w:rPr>
        <w:t xml:space="preserve">quizás </w:t>
      </w:r>
      <w:r w:rsidRPr="007F5DE8">
        <w:rPr>
          <w:rFonts w:ascii="Book Antiqua" w:hAnsi="Book Antiqua"/>
          <w:sz w:val="32"/>
          <w:szCs w:val="32"/>
        </w:rPr>
        <w:t>un poco más técnica</w:t>
      </w:r>
      <w:r w:rsidR="004C3652" w:rsidRPr="007F5DE8">
        <w:rPr>
          <w:rFonts w:ascii="Book Antiqua" w:hAnsi="Book Antiqua"/>
          <w:sz w:val="32"/>
          <w:szCs w:val="32"/>
        </w:rPr>
        <w:t xml:space="preserve">, menos adaptada tal vez a una lectura de corrido y más a la indagación y la consulta de quien quiera penetrar </w:t>
      </w:r>
      <w:r w:rsidR="008E2C56">
        <w:rPr>
          <w:rFonts w:ascii="Book Antiqua" w:hAnsi="Book Antiqua"/>
          <w:sz w:val="32"/>
          <w:szCs w:val="32"/>
        </w:rPr>
        <w:t>mayormente</w:t>
      </w:r>
      <w:r w:rsidR="004C3652" w:rsidRPr="007F5DE8">
        <w:rPr>
          <w:rFonts w:ascii="Book Antiqua" w:hAnsi="Book Antiqua"/>
          <w:sz w:val="32"/>
          <w:szCs w:val="32"/>
        </w:rPr>
        <w:t xml:space="preserve"> en el libro de los Ejercicios </w:t>
      </w:r>
      <w:r w:rsidR="008E2C56">
        <w:rPr>
          <w:rFonts w:ascii="Book Antiqua" w:hAnsi="Book Antiqua"/>
          <w:sz w:val="32"/>
          <w:szCs w:val="32"/>
        </w:rPr>
        <w:t xml:space="preserve">ignacianos </w:t>
      </w:r>
      <w:r w:rsidR="004C3652" w:rsidRPr="007F5DE8">
        <w:rPr>
          <w:rFonts w:ascii="Book Antiqua" w:hAnsi="Book Antiqua"/>
          <w:sz w:val="32"/>
          <w:szCs w:val="32"/>
        </w:rPr>
        <w:t>y en la redacción de alguno de sus puntos. Co</w:t>
      </w:r>
      <w:r w:rsidRPr="007F5DE8">
        <w:rPr>
          <w:rFonts w:ascii="Book Antiqua" w:hAnsi="Book Antiqua"/>
          <w:sz w:val="32"/>
          <w:szCs w:val="32"/>
        </w:rPr>
        <w:t xml:space="preserve">rresponde a una </w:t>
      </w:r>
      <w:r w:rsidRPr="007F5DE8">
        <w:rPr>
          <w:rFonts w:ascii="Book Antiqua" w:hAnsi="Book Antiqua"/>
          <w:sz w:val="32"/>
          <w:szCs w:val="32"/>
        </w:rPr>
        <w:lastRenderedPageBreak/>
        <w:t>traducción de notas dactilográficas que reproducen conferencias impartidas por Hugo Rahner en Innsbruck-Zenzenhof en 1946 y en Innsbruck-Canisianum en 1951-1952.</w:t>
      </w:r>
      <w:r w:rsidR="0052455C">
        <w:rPr>
          <w:rFonts w:ascii="Book Antiqua" w:hAnsi="Book Antiqua"/>
          <w:sz w:val="32"/>
          <w:szCs w:val="32"/>
        </w:rPr>
        <w:t xml:space="preserve"> </w:t>
      </w:r>
      <w:r w:rsidR="004C3652" w:rsidRPr="007F5DE8">
        <w:rPr>
          <w:rFonts w:ascii="Book Antiqua" w:hAnsi="Book Antiqua"/>
          <w:sz w:val="32"/>
          <w:szCs w:val="32"/>
        </w:rPr>
        <w:t>Consta de cinco capítulos: “La génesis del libro de los Ejercicios” (</w:t>
      </w:r>
      <w:r w:rsidR="00FF4F04">
        <w:rPr>
          <w:rFonts w:ascii="Book Antiqua" w:hAnsi="Book Antiqua"/>
          <w:sz w:val="32"/>
          <w:szCs w:val="32"/>
        </w:rPr>
        <w:t xml:space="preserve">pp. </w:t>
      </w:r>
      <w:r w:rsidR="004C3652" w:rsidRPr="007F5DE8">
        <w:rPr>
          <w:rFonts w:ascii="Book Antiqua" w:hAnsi="Book Antiqua"/>
          <w:sz w:val="32"/>
          <w:szCs w:val="32"/>
        </w:rPr>
        <w:t>155-164); “La cuestión del texto” (</w:t>
      </w:r>
      <w:r w:rsidR="00FF4F04">
        <w:rPr>
          <w:rFonts w:ascii="Book Antiqua" w:hAnsi="Book Antiqua"/>
          <w:sz w:val="32"/>
          <w:szCs w:val="32"/>
        </w:rPr>
        <w:t xml:space="preserve">pp. </w:t>
      </w:r>
      <w:r w:rsidR="004C3652" w:rsidRPr="007F5DE8">
        <w:rPr>
          <w:rFonts w:ascii="Book Antiqua" w:hAnsi="Book Antiqua"/>
          <w:sz w:val="32"/>
          <w:szCs w:val="32"/>
        </w:rPr>
        <w:t>165-168); “Los instrumentos de trabajo” (</w:t>
      </w:r>
      <w:r w:rsidR="00FF4F04">
        <w:rPr>
          <w:rFonts w:ascii="Book Antiqua" w:hAnsi="Book Antiqua"/>
          <w:sz w:val="32"/>
          <w:szCs w:val="32"/>
        </w:rPr>
        <w:t xml:space="preserve">pp. </w:t>
      </w:r>
      <w:r w:rsidR="004C3652" w:rsidRPr="007F5DE8">
        <w:rPr>
          <w:rFonts w:ascii="Book Antiqua" w:hAnsi="Book Antiqua"/>
          <w:sz w:val="32"/>
          <w:szCs w:val="32"/>
        </w:rPr>
        <w:t>169-174); “Plan del libro de los Ejercicios” (</w:t>
      </w:r>
      <w:r w:rsidR="00FF4F04">
        <w:rPr>
          <w:rFonts w:ascii="Book Antiqua" w:hAnsi="Book Antiqua"/>
          <w:sz w:val="32"/>
          <w:szCs w:val="32"/>
        </w:rPr>
        <w:t xml:space="preserve">pp. </w:t>
      </w:r>
      <w:r w:rsidR="004C3652" w:rsidRPr="007F5DE8">
        <w:rPr>
          <w:rFonts w:ascii="Book Antiqua" w:hAnsi="Book Antiqua"/>
          <w:sz w:val="32"/>
          <w:szCs w:val="32"/>
        </w:rPr>
        <w:t>175-194); “Interpretación teológica del texto de los Ejercicios” (</w:t>
      </w:r>
      <w:r w:rsidR="00FF4F04">
        <w:rPr>
          <w:rFonts w:ascii="Book Antiqua" w:hAnsi="Book Antiqua"/>
          <w:sz w:val="32"/>
          <w:szCs w:val="32"/>
        </w:rPr>
        <w:t xml:space="preserve">pp. </w:t>
      </w:r>
      <w:r w:rsidR="004C3652" w:rsidRPr="007F5DE8">
        <w:rPr>
          <w:rFonts w:ascii="Book Antiqua" w:hAnsi="Book Antiqua"/>
          <w:sz w:val="32"/>
          <w:szCs w:val="32"/>
        </w:rPr>
        <w:t xml:space="preserve">195-234); </w:t>
      </w:r>
      <w:r w:rsidR="004E552B" w:rsidRPr="002D5588">
        <w:rPr>
          <w:rFonts w:ascii="Book Antiqua" w:hAnsi="Book Antiqua"/>
          <w:sz w:val="32"/>
          <w:szCs w:val="32"/>
        </w:rPr>
        <w:t xml:space="preserve">y </w:t>
      </w:r>
      <w:r w:rsidR="004C3652" w:rsidRPr="002D5588">
        <w:rPr>
          <w:rFonts w:ascii="Book Antiqua" w:hAnsi="Book Antiqua"/>
          <w:sz w:val="32"/>
          <w:szCs w:val="32"/>
        </w:rPr>
        <w:t>“</w:t>
      </w:r>
      <w:r w:rsidR="004C3652" w:rsidRPr="007F5DE8">
        <w:rPr>
          <w:rFonts w:ascii="Book Antiqua" w:hAnsi="Book Antiqua"/>
          <w:sz w:val="32"/>
          <w:szCs w:val="32"/>
        </w:rPr>
        <w:t>Apéndice” (</w:t>
      </w:r>
      <w:r w:rsidR="00FF4F04">
        <w:rPr>
          <w:rFonts w:ascii="Book Antiqua" w:hAnsi="Book Antiqua"/>
          <w:sz w:val="32"/>
          <w:szCs w:val="32"/>
        </w:rPr>
        <w:t xml:space="preserve">pp. </w:t>
      </w:r>
      <w:r w:rsidR="004C3652" w:rsidRPr="007F5DE8">
        <w:rPr>
          <w:rFonts w:ascii="Book Antiqua" w:hAnsi="Book Antiqua"/>
          <w:sz w:val="32"/>
          <w:szCs w:val="32"/>
        </w:rPr>
        <w:t>235-248).</w:t>
      </w:r>
    </w:p>
    <w:p w14:paraId="7FE3B4BA" w14:textId="17972153" w:rsidR="004C3652" w:rsidRPr="007F5DE8" w:rsidRDefault="004C3652" w:rsidP="00FF4F04">
      <w:pPr>
        <w:ind w:firstLine="708"/>
        <w:jc w:val="both"/>
        <w:rPr>
          <w:rFonts w:ascii="Book Antiqua" w:hAnsi="Book Antiqua"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>La “interpretación teológica” es una verdadera joya, con comentarios a las partes fundamentales de los Ejercicios</w:t>
      </w:r>
      <w:r w:rsidR="00FF4F04">
        <w:rPr>
          <w:rFonts w:ascii="Book Antiqua" w:hAnsi="Book Antiqua"/>
          <w:sz w:val="32"/>
          <w:szCs w:val="32"/>
        </w:rPr>
        <w:t>,</w:t>
      </w:r>
      <w:r w:rsidRPr="007F5DE8">
        <w:rPr>
          <w:rFonts w:ascii="Book Antiqua" w:hAnsi="Book Antiqua"/>
          <w:sz w:val="32"/>
          <w:szCs w:val="32"/>
        </w:rPr>
        <w:t xml:space="preserve"> que</w:t>
      </w:r>
      <w:r w:rsidR="00FF4F04">
        <w:rPr>
          <w:rFonts w:ascii="Book Antiqua" w:hAnsi="Book Antiqua"/>
          <w:sz w:val="32"/>
          <w:szCs w:val="32"/>
        </w:rPr>
        <w:t xml:space="preserve"> sabemos bien los</w:t>
      </w:r>
      <w:r w:rsidRPr="007F5DE8">
        <w:rPr>
          <w:rFonts w:ascii="Book Antiqua" w:hAnsi="Book Antiqua"/>
          <w:sz w:val="32"/>
          <w:szCs w:val="32"/>
        </w:rPr>
        <w:t xml:space="preserve"> escuetos</w:t>
      </w:r>
      <w:r w:rsidR="00FF4F04">
        <w:rPr>
          <w:rFonts w:ascii="Book Antiqua" w:hAnsi="Book Antiqua"/>
          <w:sz w:val="32"/>
          <w:szCs w:val="32"/>
        </w:rPr>
        <w:t xml:space="preserve"> que son y también lo</w:t>
      </w:r>
      <w:r w:rsidRPr="007F5DE8">
        <w:rPr>
          <w:rFonts w:ascii="Book Antiqua" w:hAnsi="Book Antiqua"/>
          <w:sz w:val="32"/>
          <w:szCs w:val="32"/>
        </w:rPr>
        <w:t xml:space="preserve"> enormemente profundos y atinados. Se componen de preguntas claves, respuestas concisas, referencias bibliográficas decisivas o aspectos antropológicos y teológicos nucleares.</w:t>
      </w:r>
    </w:p>
    <w:p w14:paraId="0BB6CEF9" w14:textId="05CCA9CA" w:rsidR="004C3652" w:rsidRDefault="004C3652" w:rsidP="00853664">
      <w:pPr>
        <w:pStyle w:val="Cuerpodeltexto20"/>
        <w:shd w:val="clear" w:color="auto" w:fill="auto"/>
        <w:spacing w:after="0" w:line="240" w:lineRule="auto"/>
        <w:ind w:firstLine="708"/>
        <w:rPr>
          <w:rFonts w:ascii="Book Antiqua" w:hAnsi="Book Antiqua"/>
          <w:sz w:val="32"/>
          <w:szCs w:val="32"/>
        </w:rPr>
      </w:pPr>
      <w:r w:rsidRPr="007F5DE8">
        <w:rPr>
          <w:rFonts w:ascii="Book Antiqua" w:hAnsi="Book Antiqua"/>
          <w:sz w:val="32"/>
          <w:szCs w:val="32"/>
        </w:rPr>
        <w:t>En definitiva, don Pablo Cervera</w:t>
      </w:r>
      <w:r w:rsidR="000D0183" w:rsidRPr="007F5DE8">
        <w:rPr>
          <w:rFonts w:ascii="Book Antiqua" w:hAnsi="Book Antiqua"/>
          <w:sz w:val="32"/>
          <w:szCs w:val="32"/>
        </w:rPr>
        <w:t xml:space="preserve"> y la benemérita editorial </w:t>
      </w:r>
      <w:r w:rsidR="002D5588">
        <w:rPr>
          <w:rFonts w:ascii="Book Antiqua" w:hAnsi="Book Antiqua"/>
          <w:sz w:val="32"/>
          <w:szCs w:val="32"/>
        </w:rPr>
        <w:t>“</w:t>
      </w:r>
      <w:r w:rsidR="000D0183" w:rsidRPr="002D5588">
        <w:rPr>
          <w:rFonts w:ascii="Book Antiqua" w:hAnsi="Book Antiqua"/>
          <w:sz w:val="32"/>
          <w:szCs w:val="32"/>
        </w:rPr>
        <w:t>Did</w:t>
      </w:r>
      <w:r w:rsidR="002D5588" w:rsidRPr="002D5588">
        <w:rPr>
          <w:rFonts w:ascii="Book Antiqua" w:hAnsi="Book Antiqua"/>
          <w:sz w:val="32"/>
          <w:szCs w:val="32"/>
        </w:rPr>
        <w:t>a</w:t>
      </w:r>
      <w:r w:rsidR="000D0183" w:rsidRPr="002D5588">
        <w:rPr>
          <w:rFonts w:ascii="Book Antiqua" w:hAnsi="Book Antiqua"/>
          <w:sz w:val="32"/>
          <w:szCs w:val="32"/>
        </w:rPr>
        <w:t>skalos</w:t>
      </w:r>
      <w:r w:rsidR="002D5588">
        <w:rPr>
          <w:rFonts w:ascii="Book Antiqua" w:hAnsi="Book Antiqua"/>
          <w:sz w:val="32"/>
          <w:szCs w:val="32"/>
        </w:rPr>
        <w:t>”</w:t>
      </w:r>
      <w:r w:rsidR="000D0183" w:rsidRPr="007F5DE8">
        <w:rPr>
          <w:rFonts w:ascii="Book Antiqua" w:hAnsi="Book Antiqua"/>
          <w:sz w:val="32"/>
          <w:szCs w:val="32"/>
        </w:rPr>
        <w:t xml:space="preserve"> </w:t>
      </w:r>
      <w:r w:rsidR="006231E2">
        <w:rPr>
          <w:rFonts w:ascii="Book Antiqua" w:hAnsi="Book Antiqua"/>
          <w:sz w:val="32"/>
          <w:szCs w:val="32"/>
        </w:rPr>
        <w:t xml:space="preserve">han tenido </w:t>
      </w:r>
      <w:r w:rsidR="006231E2" w:rsidRPr="002D5588">
        <w:rPr>
          <w:rFonts w:ascii="Book Antiqua" w:hAnsi="Book Antiqua"/>
          <w:sz w:val="32"/>
          <w:szCs w:val="32"/>
        </w:rPr>
        <w:t xml:space="preserve">el acierto de poner en nuestras manos reflexiones que, </w:t>
      </w:r>
      <w:r w:rsidR="004E552B" w:rsidRPr="002D5588">
        <w:rPr>
          <w:rFonts w:ascii="Book Antiqua" w:hAnsi="Book Antiqua"/>
          <w:sz w:val="32"/>
          <w:szCs w:val="32"/>
        </w:rPr>
        <w:t>aunque</w:t>
      </w:r>
      <w:r w:rsidR="004E552B">
        <w:rPr>
          <w:rFonts w:ascii="Book Antiqua" w:hAnsi="Book Antiqua"/>
          <w:sz w:val="32"/>
          <w:szCs w:val="32"/>
        </w:rPr>
        <w:t xml:space="preserve"> </w:t>
      </w:r>
      <w:r w:rsidR="006231E2">
        <w:rPr>
          <w:rFonts w:ascii="Book Antiqua" w:hAnsi="Book Antiqua"/>
          <w:sz w:val="32"/>
          <w:szCs w:val="32"/>
        </w:rPr>
        <w:t>hayan sido redactadas hace décadas, conservan la frescura y la incisividad de las obras buenas e imperecederas. Traerlas a nuestra consideración constituye un benéfico regalo, convirtiéndose en</w:t>
      </w:r>
      <w:r w:rsidR="000D0183" w:rsidRPr="007F5DE8">
        <w:rPr>
          <w:rFonts w:ascii="Book Antiqua" w:hAnsi="Book Antiqua"/>
          <w:sz w:val="32"/>
          <w:szCs w:val="32"/>
        </w:rPr>
        <w:t xml:space="preserve"> un texto de grandísimo interés</w:t>
      </w:r>
      <w:r w:rsidR="006231E2">
        <w:rPr>
          <w:rFonts w:ascii="Book Antiqua" w:hAnsi="Book Antiqua"/>
          <w:sz w:val="32"/>
          <w:szCs w:val="32"/>
        </w:rPr>
        <w:t>. En efecto, la</w:t>
      </w:r>
      <w:r w:rsidR="000D0183" w:rsidRPr="007F5DE8">
        <w:rPr>
          <w:rFonts w:ascii="Book Antiqua" w:hAnsi="Book Antiqua"/>
          <w:sz w:val="32"/>
          <w:szCs w:val="32"/>
        </w:rPr>
        <w:t xml:space="preserve"> recopilación de </w:t>
      </w:r>
      <w:r w:rsidR="006231E2">
        <w:rPr>
          <w:rFonts w:ascii="Book Antiqua" w:hAnsi="Book Antiqua"/>
          <w:sz w:val="32"/>
          <w:szCs w:val="32"/>
        </w:rPr>
        <w:t xml:space="preserve">estas </w:t>
      </w:r>
      <w:r w:rsidR="000D0183" w:rsidRPr="007F5DE8">
        <w:rPr>
          <w:rFonts w:ascii="Book Antiqua" w:hAnsi="Book Antiqua"/>
          <w:sz w:val="32"/>
          <w:szCs w:val="32"/>
        </w:rPr>
        <w:t>dos</w:t>
      </w:r>
      <w:r w:rsidR="00FF4F04">
        <w:rPr>
          <w:rFonts w:ascii="Book Antiqua" w:hAnsi="Book Antiqua"/>
          <w:sz w:val="32"/>
          <w:szCs w:val="32"/>
        </w:rPr>
        <w:t xml:space="preserve"> geniales</w:t>
      </w:r>
      <w:r w:rsidR="000D0183" w:rsidRPr="007F5DE8">
        <w:rPr>
          <w:rFonts w:ascii="Book Antiqua" w:hAnsi="Book Antiqua"/>
          <w:sz w:val="32"/>
          <w:szCs w:val="32"/>
        </w:rPr>
        <w:t xml:space="preserve"> contribuciones de</w:t>
      </w:r>
      <w:r w:rsidR="002D5588">
        <w:rPr>
          <w:rFonts w:ascii="Book Antiqua" w:hAnsi="Book Antiqua"/>
          <w:sz w:val="32"/>
          <w:szCs w:val="32"/>
        </w:rPr>
        <w:t>l jesuita</w:t>
      </w:r>
      <w:r w:rsidR="000D0183" w:rsidRPr="007F5DE8">
        <w:rPr>
          <w:rFonts w:ascii="Book Antiqua" w:hAnsi="Book Antiqua"/>
          <w:sz w:val="32"/>
          <w:szCs w:val="32"/>
        </w:rPr>
        <w:t xml:space="preserve"> Hugo Rahner</w:t>
      </w:r>
      <w:r w:rsidR="006231E2">
        <w:rPr>
          <w:rFonts w:ascii="Book Antiqua" w:hAnsi="Book Antiqua"/>
          <w:sz w:val="32"/>
          <w:szCs w:val="32"/>
        </w:rPr>
        <w:t xml:space="preserve"> sirve extraordinariamente</w:t>
      </w:r>
      <w:r w:rsidR="000D0183" w:rsidRPr="007F5DE8">
        <w:rPr>
          <w:rFonts w:ascii="Book Antiqua" w:hAnsi="Book Antiqua"/>
          <w:sz w:val="32"/>
          <w:szCs w:val="32"/>
        </w:rPr>
        <w:t xml:space="preserve">, no solo para el esclarecimiento de la espiritualidad ignaciana, sino, más </w:t>
      </w:r>
      <w:r w:rsidR="000D0183" w:rsidRPr="002D5588">
        <w:rPr>
          <w:rFonts w:ascii="Book Antiqua" w:hAnsi="Book Antiqua"/>
          <w:sz w:val="32"/>
          <w:szCs w:val="32"/>
        </w:rPr>
        <w:t>a</w:t>
      </w:r>
      <w:r w:rsidR="00C823F7" w:rsidRPr="002D5588">
        <w:rPr>
          <w:rFonts w:ascii="Book Antiqua" w:hAnsi="Book Antiqua"/>
          <w:sz w:val="32"/>
          <w:szCs w:val="32"/>
        </w:rPr>
        <w:t>ú</w:t>
      </w:r>
      <w:r w:rsidR="000D0183" w:rsidRPr="002D5588">
        <w:rPr>
          <w:rFonts w:ascii="Book Antiqua" w:hAnsi="Book Antiqua"/>
          <w:sz w:val="32"/>
          <w:szCs w:val="32"/>
        </w:rPr>
        <w:t>n,</w:t>
      </w:r>
      <w:r w:rsidR="000D0183" w:rsidRPr="007F5DE8">
        <w:rPr>
          <w:rFonts w:ascii="Book Antiqua" w:hAnsi="Book Antiqua"/>
          <w:sz w:val="32"/>
          <w:szCs w:val="32"/>
        </w:rPr>
        <w:t xml:space="preserve"> para </w:t>
      </w:r>
      <w:r w:rsidR="006231E2">
        <w:rPr>
          <w:rFonts w:ascii="Book Antiqua" w:hAnsi="Book Antiqua"/>
          <w:sz w:val="32"/>
          <w:szCs w:val="32"/>
        </w:rPr>
        <w:t xml:space="preserve">inyectar seriedad y entusiasmo en </w:t>
      </w:r>
      <w:r w:rsidR="000D0183" w:rsidRPr="007F5DE8">
        <w:rPr>
          <w:rFonts w:ascii="Book Antiqua" w:hAnsi="Book Antiqua"/>
          <w:sz w:val="32"/>
          <w:szCs w:val="32"/>
        </w:rPr>
        <w:t xml:space="preserve">toda vida cristiana que quiera </w:t>
      </w:r>
      <w:r w:rsidR="006231E2">
        <w:rPr>
          <w:rFonts w:ascii="Book Antiqua" w:hAnsi="Book Antiqua"/>
          <w:sz w:val="32"/>
          <w:szCs w:val="32"/>
        </w:rPr>
        <w:t xml:space="preserve">proclamar al mundo </w:t>
      </w:r>
      <w:r w:rsidR="00853664">
        <w:rPr>
          <w:rFonts w:ascii="Book Antiqua" w:hAnsi="Book Antiqua"/>
          <w:sz w:val="32"/>
          <w:szCs w:val="32"/>
        </w:rPr>
        <w:t>que el mayor de los gozos se alcanza cuando se sirve al Señor en su</w:t>
      </w:r>
      <w:r w:rsidR="000D0183" w:rsidRPr="007F5DE8">
        <w:rPr>
          <w:rFonts w:ascii="Book Antiqua" w:hAnsi="Book Antiqua"/>
          <w:sz w:val="32"/>
          <w:szCs w:val="32"/>
        </w:rPr>
        <w:t xml:space="preserve"> Iglesia.</w:t>
      </w:r>
    </w:p>
    <w:p w14:paraId="598C6937" w14:textId="77777777" w:rsidR="007F5DE8" w:rsidRDefault="007F5DE8" w:rsidP="007F5DE8">
      <w:pPr>
        <w:pStyle w:val="Cuerpodeltexto20"/>
        <w:shd w:val="clear" w:color="auto" w:fill="auto"/>
        <w:spacing w:after="0" w:line="240" w:lineRule="auto"/>
        <w:rPr>
          <w:rFonts w:ascii="Book Antiqua" w:hAnsi="Book Antiqua"/>
          <w:sz w:val="32"/>
          <w:szCs w:val="32"/>
        </w:rPr>
      </w:pPr>
    </w:p>
    <w:p w14:paraId="7AAD4CA0" w14:textId="51FDD0B6" w:rsidR="007F5DE8" w:rsidRDefault="007F5DE8" w:rsidP="007F5DE8">
      <w:pPr>
        <w:pStyle w:val="Cuerpodeltexto20"/>
        <w:shd w:val="clear" w:color="auto" w:fill="auto"/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Fernando Chica Arellano</w:t>
      </w:r>
    </w:p>
    <w:p w14:paraId="179A56D1" w14:textId="1AF7B469" w:rsidR="002D5588" w:rsidRPr="007F5DE8" w:rsidRDefault="002D5588" w:rsidP="007F5DE8">
      <w:pPr>
        <w:pStyle w:val="Cuerpodeltexto20"/>
        <w:shd w:val="clear" w:color="auto" w:fill="auto"/>
        <w:spacing w:after="0"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>rellano@libero.it</w:t>
      </w:r>
    </w:p>
    <w:p w14:paraId="4346EE87" w14:textId="77777777" w:rsidR="002A0070" w:rsidRPr="007F5DE8" w:rsidRDefault="002A0070" w:rsidP="007F5DE8">
      <w:pPr>
        <w:jc w:val="both"/>
        <w:rPr>
          <w:sz w:val="32"/>
          <w:szCs w:val="32"/>
        </w:rPr>
      </w:pPr>
    </w:p>
    <w:sectPr w:rsidR="002A0070" w:rsidRPr="007F5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011CB" w14:textId="77777777" w:rsidR="000E32C3" w:rsidRDefault="000E32C3" w:rsidP="00FD0A75">
      <w:r>
        <w:separator/>
      </w:r>
    </w:p>
  </w:endnote>
  <w:endnote w:type="continuationSeparator" w:id="0">
    <w:p w14:paraId="09AEFFBD" w14:textId="77777777" w:rsidR="000E32C3" w:rsidRDefault="000E32C3" w:rsidP="00FD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B27B3" w14:textId="77777777" w:rsidR="000E32C3" w:rsidRDefault="000E32C3" w:rsidP="00FD0A75">
      <w:r>
        <w:separator/>
      </w:r>
    </w:p>
  </w:footnote>
  <w:footnote w:type="continuationSeparator" w:id="0">
    <w:p w14:paraId="5148397C" w14:textId="77777777" w:rsidR="000E32C3" w:rsidRDefault="000E32C3" w:rsidP="00FD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75"/>
    <w:rsid w:val="00031E58"/>
    <w:rsid w:val="000D0183"/>
    <w:rsid w:val="000E32C3"/>
    <w:rsid w:val="001A4CAB"/>
    <w:rsid w:val="001B5FF6"/>
    <w:rsid w:val="002A0070"/>
    <w:rsid w:val="002D5588"/>
    <w:rsid w:val="004C3652"/>
    <w:rsid w:val="004E552B"/>
    <w:rsid w:val="0052455C"/>
    <w:rsid w:val="006231E2"/>
    <w:rsid w:val="00700767"/>
    <w:rsid w:val="007B6407"/>
    <w:rsid w:val="007F5DE8"/>
    <w:rsid w:val="00853664"/>
    <w:rsid w:val="0089397D"/>
    <w:rsid w:val="008E2C56"/>
    <w:rsid w:val="00921F8C"/>
    <w:rsid w:val="00C106D7"/>
    <w:rsid w:val="00C72840"/>
    <w:rsid w:val="00C823F7"/>
    <w:rsid w:val="00D07A71"/>
    <w:rsid w:val="00ED1021"/>
    <w:rsid w:val="00FB21C2"/>
    <w:rsid w:val="00FD0A75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56E5"/>
  <w15:chartTrackingRefBased/>
  <w15:docId w15:val="{C3FADBE6-4DC4-564D-9C85-7B72DE4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D0A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A75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eastAsia="es-ES" w:bidi="es-E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A75"/>
    <w:rPr>
      <w:rFonts w:ascii="Arial Unicode MS" w:eastAsia="Arial Unicode MS" w:hAnsi="Arial Unicode MS" w:cs="Arial Unicode MS"/>
      <w:color w:val="000000"/>
      <w:sz w:val="20"/>
      <w:szCs w:val="20"/>
      <w:lang w:eastAsia="es-ES" w:bidi="es-E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A7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0A7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Cuerpodeltexto2">
    <w:name w:val="Cuerpo del texto (2)_"/>
    <w:basedOn w:val="Carpredefinitoparagrafo"/>
    <w:link w:val="Cuerpodeltexto20"/>
    <w:rsid w:val="002A007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e"/>
    <w:link w:val="Cuerpodeltexto2"/>
    <w:rsid w:val="002A0070"/>
    <w:pPr>
      <w:widowControl w:val="0"/>
      <w:shd w:val="clear" w:color="auto" w:fill="FFFFFF"/>
      <w:spacing w:after="60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chica arellano</dc:creator>
  <cp:keywords/>
  <dc:description/>
  <cp:lastModifiedBy>fernando</cp:lastModifiedBy>
  <cp:revision>2</cp:revision>
  <dcterms:created xsi:type="dcterms:W3CDTF">2021-09-27T14:26:00Z</dcterms:created>
  <dcterms:modified xsi:type="dcterms:W3CDTF">2021-09-27T14:26:00Z</dcterms:modified>
</cp:coreProperties>
</file>